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31EA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EAC" w:rsidRDefault="0003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мая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EAC" w:rsidRDefault="00031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УП-444</w:t>
            </w:r>
          </w:p>
        </w:tc>
      </w:tr>
    </w:tbl>
    <w:p w:rsidR="00031EAC" w:rsidRDefault="00031E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 ПРЕЗИДЕНТА РЕСПУБЛИКИ ТАТАРСТАН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ВЗАИМОДЕЙСТВИЯ УЧАСТНИКОВ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СИСТЕМЫ БЕСПЛАТНОЙ ЮРИДИЧЕСКОЙ ПОМОЩИ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РЕСПУБЛИКИ ТАТАРСТАН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2 статьи 5</w:t>
        </w:r>
      </w:hyperlink>
      <w:r>
        <w:rPr>
          <w:rFonts w:ascii="Calibri" w:hAnsi="Calibri" w:cs="Calibri"/>
        </w:rPr>
        <w:t xml:space="preserve"> Закона Республики Татарстан от 2 ноября 2012 года N 73-ЗРТ "Об оказании бесплатной юридической помощи гражданам в Республике Татарстан" ПОСТАНОВЛЯЮ: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участников государственной системы бесплатной юридической помощи на территории Республики Татарстан.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Кабинету Министров Республики Татарстан принять решения, обеспечивающие реализацию настоящего Указа.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подписания.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Казань, Кремль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мая 2013 года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УП-444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Президента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мая 2013 г. N 444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ВЗАИМОДЕЙСТВИЯ УЧАСТНИКОВ ГОСУДАРСТВЕННОЙ СИСТЕМЫ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ЮРИДИЧЕСКОЙ ПОМОЩИ НА ТЕРРИТОРИИ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разработан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года N 324-ФЗ "О бесплатной юридической помощи в Российской Федерации" (далее - Федеральный закон),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Татарстан от 2 ноября 2012 года N 73-ЗРТ "Об оказании бесплатной юридической помощи гражданам в Республике Татарстан" (далее - Закон Республики Татарстан) и устанавливает механизм взаимодействия участников государственной системы бесплатной юридической помощи на территории Республики Татарстан при предоставлении бесплатной юридической помощи гражданам, проживающим на территории Республики Татарстан и имеющим право на ее получение в соответствии с федеральным законодательством и законодательством Республики Татарстан (далее соответственно - государственная система, граждане).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Участниками государственной системы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Закона Республики Татарстан являются: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органы исполнительной власти Республики Татарстан и подведомственные им учреждения;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управления государственных внебюджетных фондов в соответствии с законодательством.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Адвокаты участвуют в государственной системе в порядке, предусмотренном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Татарстан.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Формами взаимодействия участников государственной системы являются: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планирование и реализация совместных мероприятий по вопросам, связанным с обеспечением оказания гражданам бесплатной юридической помощи;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представление отчетов об оказании гражданам бесплатной юридической помощи;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межведомственное информационное взаимодействие в соответствии с законодательством;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осуществление иных форм взаимодействия в соответствии с законодательством.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Подведомственные органам исполнительной власти Республики Татарстан учреждения ежеквартально, не позднее 10 числа месяца, следующего за отчетным кварталом, направляют в соответствующие органы исполнительной власти Республики Татарстан отчеты о предоставлении гражданам бесплатной юридической помощи на территории Республики Татарстан по форме, утверждаемой органом исполнительной власти Республики Татарстан, уполномоченным в области обеспечения граждан бесплатной юридической помощью и принятия решения о предоставлении в экстренных случаях бесплатной юридической помощи гражданам, оказавшимся в трудной жизненной ситуации (далее - уполномоченный орган).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 исполнительной власти Республики Татарстан (с учетом данных, представленных подведомственными им учреждениями), органы управления государственных внебюджетных фондов ежеквартально, не позднее 15 числа месяца, следующего за отчетным кварталом, направляют в уполномоченный орган отчеты о предоставлении гражданам бесплатной юридической помощи на территории Республики Татарстан по форме, утверждаемой уполномоченным органом.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Уполномоченный орган ежеквартально, не позднее 20 числа месяца, следующего за отчетным кварталом, на основании ежеквартальных отчетов органов исполнительной власти Республики Татарстан и органов управления государственных внебюджетных фондов формирует ежеквартальные сводные отчеты о предоставлении гражданам бесплатной юридической помощи на территории Республики Татарстан и размещает их на своем официальном сайте в информационно-телекоммуникационной сети "Интернет".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 основании указанных ежеквартальных сводных отчетов и сводного отчета негосударственной некоммерческой организации "Адвокатская палата Республики Татарстан" (далее - Адвокатская палата Республики Татарстан) об оказании адвокатами бесплатной юридической помощи в рамках государственной системы уполномоченный орган ежегодно, не позднее 28 февраля, формирует ежегодный сводный отчет об оказании бесплатной юридической помощи гражданам на территории Республики Татарстан и размещает его на своем официальном сайте в информационно-телекоммуникационной сети "Интернет".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Уполномоченный орган ежегодно, не позднее 1 декабря, заключает с Адвокатской палатой Республики Татарстан соглашение об оказании бесплатной юридической помощи адвокатами, являющимися участниками государственной системы (далее - Соглашение), по форме, утверждаемой федеральным органом исполнительной власти, уполномоченным в области обеспечения граждан бесплатной юридической помощью (далее - уполномоченный федеральный орган исполнительной власти).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Адвокатская палата Республики Татарстан ежегодно, не позднее 15 ноября, направляет в уполномоченный орган список адвокатов, участвующих в деятельности государственной системы, с указанием регистрационных номеров адвокатов в реестре адвокатов Республики Татарстан, а также адвокатских образований, в которых адвокаты осуществляют свою профессиональную деятельность (далее - список адвокатов).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Уполномоченный орган ежегодно, не позднее 31 декабря, опубликовывает список адвокатов в средствах массовой информации и размещает его на своем официальном сайте в информационно-телекоммуникационной сети "Интернет".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Ежеквартально, не позднее 10 числа месяца, следующего за отчетным кварталом, </w:t>
      </w:r>
      <w:r>
        <w:rPr>
          <w:rFonts w:ascii="Calibri" w:hAnsi="Calibri" w:cs="Calibri"/>
        </w:rPr>
        <w:lastRenderedPageBreak/>
        <w:t>уполномоченный орган запрашивает у Адвокатской палаты Республики Татарстан информацию об изменении списка адвокатов.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в 5-дневный срок, исчисляемый в рабочих днях, со дня получения от Адвокатской палаты Республики Татарстан указанной информации вносит соответствующие изменения в список адвокатов, размещенный на его официальном сайте в информационно-телекоммуникационной сети "Интернет".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Адвокатская палата Республики Татарстан с учетом отчетов об оказании бесплатной юридической помощи в рамках государственной системы, представляемых адвокатами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7 статьи 18</w:t>
        </w:r>
      </w:hyperlink>
      <w:r>
        <w:rPr>
          <w:rFonts w:ascii="Calibri" w:hAnsi="Calibri" w:cs="Calibri"/>
        </w:rPr>
        <w:t xml:space="preserve"> Федерального закона, не позднее 20 февраля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по форме, утверждаемой уполномоченным федеральным органом исполнительной власти.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Порядок взаимодействия уполномоченного органа и Адвокатской палаты Республики Татарстан при оплате труда адвокатов, оказывающих гражданам бесплатную юридическую помощь в рамках государственной системы, и компенсации их расходов на оказание бесплатной юридической помощи определяется Соглашением и порядком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помощи, определяемым Кабинетом Министров Республики Татарстан.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Оказание гражданину бесплатной юридической помощи в рамках государственной системы осуществляется в заявительном порядке на основании документов, представляемых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Закона Республики Татарстан.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случае если решение поставленных гражданином (его законным представителем) вопросов относится к компетенции иного участника государственной системы, то при обращении гражданина лично гражданину в день обращения разъясняется порядок обращения по принадлежности. При получении письменного обращения гражданина (его законного представителя) об оказании бесплатной юридической помощи обращение гражданина в 2-дневный срок, исчисляемый в рабочих днях, направляется соответствующему участнику государственной системы.</w:t>
      </w: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EAC" w:rsidRDefault="0003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EAC" w:rsidRDefault="00031EA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27318" w:rsidRDefault="00627318"/>
    <w:sectPr w:rsidR="00627318" w:rsidSect="00A1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31EAC"/>
    <w:rsid w:val="00031EAC"/>
    <w:rsid w:val="00627318"/>
    <w:rsid w:val="009A5629"/>
    <w:rsid w:val="00AB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E02388EC11C3D5A7FBEE5AF108DC9D4D01154E69A54585543135E474Bz7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4E02388EC11C3D5A7FA0E8B97CD0C2D6DD495BE39F5C0B0D1C480310BEFB6D72002769A751F792EDBBE34Az9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E02388EC11C3D5A7FA0E8B97CD0C2D6DD495BE39F5C0B0D1C480310BEFB6D72002769A751F792EDBBE54AzDF" TargetMode="External"/><Relationship Id="rId11" Type="http://schemas.openxmlformats.org/officeDocument/2006/relationships/hyperlink" Target="consultantplus://offline/ref=D24E02388EC11C3D5A7FA0E8B97CD0C2D6DD495BE39F5C0B0D1C480310BEFB6D72002769A751F792EDBBEE4Az9F" TargetMode="External"/><Relationship Id="rId5" Type="http://schemas.openxmlformats.org/officeDocument/2006/relationships/hyperlink" Target="consultantplus://offline/ref=D24E02388EC11C3D5A7FBEE5AF108DC9D4D01154E69A54585543135E47B7F13A354F7E2BE35CF69A4EzFF" TargetMode="External"/><Relationship Id="rId10" Type="http://schemas.openxmlformats.org/officeDocument/2006/relationships/hyperlink" Target="consultantplus://offline/ref=D24E02388EC11C3D5A7FBEE5AF108DC9D4D01154E69A54585543135E47B7F13A354F7E2BE35CF7934Ez8F" TargetMode="External"/><Relationship Id="rId4" Type="http://schemas.openxmlformats.org/officeDocument/2006/relationships/hyperlink" Target="consultantplus://offline/ref=D24E02388EC11C3D5A7FA0E8B97CD0C2D6DD495BE39F5C0B0D1C480310BEFB6D72002769A751F792EDBBE54AzDF" TargetMode="External"/><Relationship Id="rId9" Type="http://schemas.openxmlformats.org/officeDocument/2006/relationships/hyperlink" Target="consultantplus://offline/ref=D24E02388EC11C3D5A7FA0E8B97CD0C2D6DD495BE39F5C0B0D1C480310BEFB6D47z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1366</Words>
  <Characters>7791</Characters>
  <Application>Microsoft Office Word</Application>
  <DocSecurity>0</DocSecurity>
  <Lines>64</Lines>
  <Paragraphs>18</Paragraphs>
  <ScaleCrop>false</ScaleCrop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Alekseev</cp:lastModifiedBy>
  <cp:revision>1</cp:revision>
  <dcterms:created xsi:type="dcterms:W3CDTF">2015-01-16T05:51:00Z</dcterms:created>
  <dcterms:modified xsi:type="dcterms:W3CDTF">2015-01-16T05:52:00Z</dcterms:modified>
</cp:coreProperties>
</file>