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B" w:rsidRDefault="00891F2B" w:rsidP="00891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1F2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2B" w:rsidRDefault="0089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2B" w:rsidRDefault="0089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73-ЗРТ</w:t>
            </w:r>
          </w:p>
        </w:tc>
      </w:tr>
    </w:tbl>
    <w:p w:rsidR="00891F2B" w:rsidRDefault="00891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РЕСПУБЛИКИ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ОКАЗАНИИ БЕСПЛАТНОЙ ЮРИДИЧЕСКОЙ ПОМОЩИ ГРАЖДАНАМ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октября 2012 года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11.11.2013 </w:t>
      </w:r>
      <w:hyperlink r:id="rId4" w:history="1">
        <w:r>
          <w:rPr>
            <w:rFonts w:ascii="Calibri" w:hAnsi="Calibri" w:cs="Calibri"/>
            <w:color w:val="0000FF"/>
          </w:rPr>
          <w:t>N 88-ЗРТ</w:t>
        </w:r>
      </w:hyperlink>
      <w:r>
        <w:rPr>
          <w:rFonts w:ascii="Calibri" w:hAnsi="Calibri" w:cs="Calibri"/>
        </w:rPr>
        <w:t>,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28.02.2014 </w:t>
      </w:r>
      <w:hyperlink r:id="rId5" w:history="1">
        <w:r>
          <w:rPr>
            <w:rFonts w:ascii="Calibri" w:hAnsi="Calibri" w:cs="Calibri"/>
            <w:color w:val="0000FF"/>
          </w:rPr>
          <w:t>N 12-ЗРТ</w:t>
        </w:r>
      </w:hyperlink>
      <w:r>
        <w:rPr>
          <w:rFonts w:ascii="Calibri" w:hAnsi="Calibri" w:cs="Calibri"/>
        </w:rPr>
        <w:t xml:space="preserve">, от 15.12.2014 </w:t>
      </w:r>
      <w:hyperlink r:id="rId6" w:history="1">
        <w:r>
          <w:rPr>
            <w:rFonts w:ascii="Calibri" w:hAnsi="Calibri" w:cs="Calibri"/>
            <w:color w:val="0000FF"/>
          </w:rPr>
          <w:t>N 117-ЗРТ</w:t>
        </w:r>
      </w:hyperlink>
      <w:r>
        <w:rPr>
          <w:rFonts w:ascii="Calibri" w:hAnsi="Calibri" w:cs="Calibri"/>
        </w:rPr>
        <w:t>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Цели настоящего Закона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Закона являются: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Татарстан, регулируются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4. Виды бесплатной юридической помощи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 в виде: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формах;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заявлений, жалоб, ходатайств и других документов правового характера;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</w:t>
      </w:r>
      <w:r>
        <w:rPr>
          <w:rFonts w:ascii="Calibri" w:hAnsi="Calibri" w:cs="Calibri"/>
        </w:rPr>
        <w:lastRenderedPageBreak/>
        <w:t>настоящим Законом.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может оказываться и в иных не запрещенных законодательством видах.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Статья 5. Полномочия Президента Республики Татарстан в области обеспечения граждан бесплатной юридической помощью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Республики Татарстан относятся: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Республики Татарстан относятся: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регулирование получения гражданами бесплатной юридической помощи в Республике Татарстан;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Кабинета Министров Республики Татарстан относятся: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8. Полномочия органов местного самоуправления в области обеспечения граждан бесплатной юридической помощью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ar3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Статья 9. Участники государственной системы бесплатной юридической помощи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государственной системы бесплатной юридической помощи являются: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Республики Татарстан и подведомственные им учреждения;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управления государственных внебюджетных фондов в соответствии с законодательством.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Статья 11. Оказание бесплатной юридической помощи адвокатами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7"/>
      <w:bookmarkEnd w:id="11"/>
      <w:r>
        <w:rPr>
          <w:rFonts w:ascii="Calibri" w:hAnsi="Calibri" w:cs="Calibri"/>
        </w:rP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 на получение всех видов бесплатной юридической помощи, предусмотренных </w:t>
      </w:r>
      <w:hyperlink w:anchor="Par3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28.02.2014 N 12-ЗРТ)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введен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8.1) граждане, пострадавшие в результате чрезвычайной ситуации: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 погибшего (умершего) в результате чрезвычайной ситуации;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родители погибшего (умершего) в результате чрезвычайной ситуации;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граждане, здоровью которых причинен вред в результате чрезвычайной ситуации;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 xml:space="preserve">2. Адвокаты, являющиеся участниками государственной системы бесплатной юридической </w:t>
      </w:r>
      <w:r>
        <w:rPr>
          <w:rFonts w:ascii="Calibri" w:hAnsi="Calibri" w:cs="Calibri"/>
        </w:rPr>
        <w:lastRenderedPageBreak/>
        <w:t>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(материнства), взыскание алиментов;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введен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10.2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обжалование нарушений прав и свобод граждан при оказании психиатрической помощи;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медико-социальная экспертиза и реабилитация инвалидов;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истцами и ответчиками при рассмотрении судами дел о: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истцами (заявителями) при рассмотрении судами дел: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взыскании алиментов;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11.11.2013 N 88-ЗРТ)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гражданами, в отношении которых судом рассматривается заявление о признании их недееспособными;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гражданами, пострадавшими от политических репрессий, - по вопросам, связанным с реабилитацией;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15.12.2014 N 117-ЗРТ)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59"/>
      <w:bookmarkEnd w:id="13"/>
      <w:r>
        <w:rPr>
          <w:rFonts w:ascii="Calibri" w:hAnsi="Calibri" w:cs="Calibri"/>
        </w:rP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1"/>
      <w:bookmarkEnd w:id="14"/>
      <w:r>
        <w:rPr>
          <w:rFonts w:ascii="Calibri" w:hAnsi="Calibri" w:cs="Calibri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гражданина;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5"/>
      <w:bookmarkEnd w:id="15"/>
      <w:r>
        <w:rPr>
          <w:rFonts w:ascii="Calibri" w:hAnsi="Calibri" w:cs="Calibri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документов, указанных в </w:t>
      </w:r>
      <w:hyperlink w:anchor="Par165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статьи, определяется Кабинетом Министров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приеме документов отказывается в случаях, если: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заявлением о бесплатной юридической помощи обратилось ненадлежащее лицо;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 представлены документы, указанные в </w:t>
      </w:r>
      <w:hyperlink w:anchor="Par16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Отказ в приеме документов может быть обжалован в уполномоченный орган или в судебном порядке.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73"/>
      <w:bookmarkEnd w:id="16"/>
      <w:r>
        <w:rPr>
          <w:rFonts w:ascii="Calibri" w:hAnsi="Calibri" w:cs="Calibri"/>
        </w:rPr>
        <w:t>Статья 14. Оказание бесплатной юридической помощи в рамках государственной системы бесплатной юридической помощи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вопросу, имеющему правовой характер;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решением (приговором) суда;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определением суда о прекращении производства по делу в связи с принятием отказа истца от иска;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определением суда о прекращении производства по делу в связи с утверждением мирового соглашения;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 в случаях, если гражданин: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обратился за бесплатной юридической помощью по вопросу, не имеющему правового характера;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Отказ в оказании гражданину бесплатной юридической помощи может быть обжалован в судебном порядке.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91"/>
      <w:bookmarkEnd w:id="17"/>
      <w:r>
        <w:rPr>
          <w:rFonts w:ascii="Calibri" w:hAnsi="Calibri" w:cs="Calibri"/>
        </w:rP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Комиссию возглавляет руководитель уполномоченного органа.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комиссии утверждается решением руководителя уполномоченного органа.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</w:t>
      </w:r>
      <w:r>
        <w:rPr>
          <w:rFonts w:ascii="Calibri" w:hAnsi="Calibri" w:cs="Calibri"/>
        </w:rPr>
        <w:lastRenderedPageBreak/>
        <w:t>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201"/>
      <w:bookmarkEnd w:id="18"/>
      <w:r>
        <w:rPr>
          <w:rFonts w:ascii="Calibri" w:hAnsi="Calibri" w:cs="Calibri"/>
        </w:rPr>
        <w:t>Статья 16. Участники негосударственной системы бесплатной юридической помощи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Негосударственная система бесплатной юридической помощи формируется на добровольных началах.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07"/>
      <w:bookmarkEnd w:id="19"/>
      <w:r>
        <w:rPr>
          <w:rFonts w:ascii="Calibri" w:hAnsi="Calibri" w:cs="Calibri"/>
        </w:rPr>
        <w:t>Статья 17. Правовое информирование и правовое просвещение населения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37" w:history="1">
        <w:r>
          <w:rPr>
            <w:rFonts w:ascii="Calibri" w:hAnsi="Calibri" w:cs="Calibri"/>
            <w:color w:val="0000FF"/>
          </w:rPr>
          <w:t>частью 1 статьи 28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28.02.2014 N 12-ЗРТ)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14"/>
      <w:bookmarkEnd w:id="20"/>
      <w:r>
        <w:rPr>
          <w:rFonts w:ascii="Calibri" w:hAnsi="Calibri" w:cs="Calibri"/>
        </w:rPr>
        <w:t>Статья 18. Финансирование мероприятий, связанных с оказанием бесплатной юридической помощи в Республике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20"/>
      <w:bookmarkEnd w:id="21"/>
      <w:r>
        <w:rPr>
          <w:rFonts w:ascii="Calibri" w:hAnsi="Calibri" w:cs="Calibri"/>
        </w:rPr>
        <w:t>Статья 19. Вступление в силу настоящего Закона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2013 года.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Кабинету Министров Республики Татарстан принять нормативные правовые акты, </w:t>
      </w:r>
      <w:r>
        <w:rPr>
          <w:rFonts w:ascii="Calibri" w:hAnsi="Calibri" w:cs="Calibri"/>
        </w:rPr>
        <w:lastRenderedPageBreak/>
        <w:t>обеспечивающие реализацию настоящего Закона.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ноября 2012 года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73-ЗРТ</w:t>
      </w: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F2B" w:rsidRDefault="00891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7B95" w:rsidRDefault="00097B95"/>
    <w:sectPr w:rsidR="00097B95" w:rsidSect="00F7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91F2B"/>
    <w:rsid w:val="00097B95"/>
    <w:rsid w:val="00891F2B"/>
    <w:rsid w:val="009A5629"/>
    <w:rsid w:val="00A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4239FEC6DA7502AAD26B39B6A4CE2F7BE23FEED806D778584DEBY0F" TargetMode="External"/><Relationship Id="rId13" Type="http://schemas.openxmlformats.org/officeDocument/2006/relationships/hyperlink" Target="consultantplus://offline/ref=228D4239FEC6DA7502AAD26B39B6A4CE2C75E338E78951D5290D43B5CB4465E7F2AFA197D9F7E80CEEY2F" TargetMode="External"/><Relationship Id="rId18" Type="http://schemas.openxmlformats.org/officeDocument/2006/relationships/hyperlink" Target="consultantplus://offline/ref=228D4239FEC6DA7502AACC662FDAF9C52E78BB37ED8F5B82745218E89C4D6FB0B5E0F8D59DFAE905EAB524ECY7F" TargetMode="External"/><Relationship Id="rId26" Type="http://schemas.openxmlformats.org/officeDocument/2006/relationships/hyperlink" Target="consultantplus://offline/ref=228D4239FEC6DA7502AACC662FDAF9C52E78BB37ED8F5B82745218E89C4D6FB0B5E0F8D59DFAE905EAB524ECY0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D4239FEC6DA7502AACC662FDAF9C52E78BB37EC8F5B8B765218E89C4D6FB0B5E0F8D59DFAE905EAB524ECY4F" TargetMode="External"/><Relationship Id="rId34" Type="http://schemas.openxmlformats.org/officeDocument/2006/relationships/hyperlink" Target="consultantplus://offline/ref=228D4239FEC6DA7502AACC662FDAF9C52E78BB37EC8F5B8B765218E89C4D6FB0B5E0F8D59DFAE905EAB527ECYDF" TargetMode="External"/><Relationship Id="rId7" Type="http://schemas.openxmlformats.org/officeDocument/2006/relationships/hyperlink" Target="consultantplus://offline/ref=228D4239FEC6DA7502AAD26B39B6A4CE2C75E338E78951D5290D43B5CB4465E7F2AFA197D9F7E804EEY3F" TargetMode="External"/><Relationship Id="rId12" Type="http://schemas.openxmlformats.org/officeDocument/2006/relationships/hyperlink" Target="consultantplus://offline/ref=228D4239FEC6DA7502AAD26B39B6A4CE2C75E338E78951D5290D43B5CB4465E7F2AFA197D9F7E80DEEY2F" TargetMode="External"/><Relationship Id="rId17" Type="http://schemas.openxmlformats.org/officeDocument/2006/relationships/hyperlink" Target="consultantplus://offline/ref=228D4239FEC6DA7502AACC662FDAF9C52E78BB37ED8F5B82745218E89C4D6FB0B5E0F8D59DFAE905EAB524ECY5F" TargetMode="External"/><Relationship Id="rId25" Type="http://schemas.openxmlformats.org/officeDocument/2006/relationships/hyperlink" Target="consultantplus://offline/ref=228D4239FEC6DA7502AACC662FDAF9C52E78BB37EC8F5B8B765218E89C4D6FB0B5E0F8D59DFAE905EAB527ECY4F" TargetMode="External"/><Relationship Id="rId33" Type="http://schemas.openxmlformats.org/officeDocument/2006/relationships/hyperlink" Target="consultantplus://offline/ref=228D4239FEC6DA7502AAD26B39B6A4CE2C75E338E78951D5290D43B5CBE4Y4F" TargetMode="External"/><Relationship Id="rId38" Type="http://schemas.openxmlformats.org/officeDocument/2006/relationships/hyperlink" Target="consultantplus://offline/ref=228D4239FEC6DA7502AACC662FDAF9C52E78BB37ED8D5287775218E89C4D6FB0B5E0F8D59DFAE905EAB525ECY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D4239FEC6DA7502AACC662FDAF9C52E78BB37ED8F5B82745218E89C4D6FB0B5E0F8D59DFAE905EAB525ECYCF" TargetMode="External"/><Relationship Id="rId20" Type="http://schemas.openxmlformats.org/officeDocument/2006/relationships/hyperlink" Target="consultantplus://offline/ref=228D4239FEC6DA7502AAD26B39B6A4CE2C75EC3DED8951D5290D43B5CB4465E7F2AFA192EDYDF" TargetMode="External"/><Relationship Id="rId29" Type="http://schemas.openxmlformats.org/officeDocument/2006/relationships/hyperlink" Target="consultantplus://offline/ref=228D4239FEC6DA7502AACC662FDAF9C52E78BB37ED8F5B82745218E89C4D6FB0B5E0F8D59DFAE905EAB524EC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4239FEC6DA7502AACC662FDAF9C52E78BB37EC8F5B8B765218E89C4D6FB0B5E0F8D59DFAE905EAB527ECY4F" TargetMode="External"/><Relationship Id="rId11" Type="http://schemas.openxmlformats.org/officeDocument/2006/relationships/hyperlink" Target="consultantplus://offline/ref=228D4239FEC6DA7502AACC662FDAF9C52E78BB37EC8F5B8B765218E89C4D6FB0B5E0F8D59DFAE905EAB525ECYDF" TargetMode="External"/><Relationship Id="rId24" Type="http://schemas.openxmlformats.org/officeDocument/2006/relationships/hyperlink" Target="consultantplus://offline/ref=228D4239FEC6DA7502AACC662FDAF9C52E78BB37EC8F5B8B765218E89C4D6FB0B5E0F8D59DFAE905EAB527ECY5F" TargetMode="External"/><Relationship Id="rId32" Type="http://schemas.openxmlformats.org/officeDocument/2006/relationships/hyperlink" Target="consultantplus://offline/ref=228D4239FEC6DA7502AACC662FDAF9C52E78BB37EC8F5B8B765218E89C4D6FB0B5E0F8D59DFAE905EAB527ECY3F" TargetMode="External"/><Relationship Id="rId37" Type="http://schemas.openxmlformats.org/officeDocument/2006/relationships/hyperlink" Target="consultantplus://offline/ref=228D4239FEC6DA7502AAD26B39B6A4CE2C75E338E78951D5290D43B5CB4465E7F2AFA197D9F7EA04EEY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28D4239FEC6DA7502AACC662FDAF9C52E78BB37ED8D5287775218E89C4D6FB0B5E0F8D59DFAE905EAB525ECY2F" TargetMode="External"/><Relationship Id="rId15" Type="http://schemas.openxmlformats.org/officeDocument/2006/relationships/hyperlink" Target="consultantplus://offline/ref=228D4239FEC6DA7502AACC662FDAF9C52E78BB37ED8D5287775218E89C4D6FB0B5E0F8D59DFAE905EAB525ECYDF" TargetMode="External"/><Relationship Id="rId23" Type="http://schemas.openxmlformats.org/officeDocument/2006/relationships/hyperlink" Target="consultantplus://offline/ref=228D4239FEC6DA7502AAD26B39B6A4CE2C75E032ED8851D5290D43B5CB4465E7F2AFA197D9F7EC03EEY3F" TargetMode="External"/><Relationship Id="rId28" Type="http://schemas.openxmlformats.org/officeDocument/2006/relationships/hyperlink" Target="consultantplus://offline/ref=228D4239FEC6DA7502AACC662FDAF9C52E78BB37EC8F5B8B765218E89C4D6FB0B5E0F8D59DFAE905EAB527ECY7F" TargetMode="External"/><Relationship Id="rId36" Type="http://schemas.openxmlformats.org/officeDocument/2006/relationships/hyperlink" Target="consultantplus://offline/ref=228D4239FEC6DA7502AAD26B39B6A4CE2C75E338E78951D5290D43B5CB4465E7F2AFA197D9F7E902EEY9F" TargetMode="External"/><Relationship Id="rId10" Type="http://schemas.openxmlformats.org/officeDocument/2006/relationships/hyperlink" Target="consultantplus://offline/ref=228D4239FEC6DA7502AAD26B39B6A4CE2C75E338E78951D5290D43B5CB4465E7F2AFA197D9F7E804EEY2F" TargetMode="External"/><Relationship Id="rId19" Type="http://schemas.openxmlformats.org/officeDocument/2006/relationships/hyperlink" Target="consultantplus://offline/ref=228D4239FEC6DA7502AAD26B39B6A4CE2C76E13DE08951D5290D43B5CB4465E7F2AFA192EDY1F" TargetMode="External"/><Relationship Id="rId31" Type="http://schemas.openxmlformats.org/officeDocument/2006/relationships/hyperlink" Target="consultantplus://offline/ref=228D4239FEC6DA7502AACC662FDAF9C52E78BB37ED8F5B82745218E89C4D6FB0B5E0F8D59DFAE905EAB527ECY5F" TargetMode="External"/><Relationship Id="rId4" Type="http://schemas.openxmlformats.org/officeDocument/2006/relationships/hyperlink" Target="consultantplus://offline/ref=228D4239FEC6DA7502AACC662FDAF9C52E78BB37ED8F5B82745218E89C4D6FB0B5E0F8D59DFAE905EAB525ECY2F" TargetMode="External"/><Relationship Id="rId9" Type="http://schemas.openxmlformats.org/officeDocument/2006/relationships/hyperlink" Target="consultantplus://offline/ref=228D4239FEC6DA7502AACC662FDAF9C52E78BB37E3875284775218E89C4D6FB0EBY5F" TargetMode="External"/><Relationship Id="rId14" Type="http://schemas.openxmlformats.org/officeDocument/2006/relationships/hyperlink" Target="consultantplus://offline/ref=228D4239FEC6DA7502AAD26B39B6A4CE2C75E338E78951D5290D43B5CB4465E7F2AFA197D9F7E905EEY2F" TargetMode="External"/><Relationship Id="rId22" Type="http://schemas.openxmlformats.org/officeDocument/2006/relationships/hyperlink" Target="consultantplus://offline/ref=228D4239FEC6DA7502AACC662FDAF9C52E78BB37ED8F5B82745218E89C4D6FB0B5E0F8D59DFAE905EAB524ECY1F" TargetMode="External"/><Relationship Id="rId27" Type="http://schemas.openxmlformats.org/officeDocument/2006/relationships/hyperlink" Target="consultantplus://offline/ref=228D4239FEC6DA7502AACC662FDAF9C52E78BB37ED8F5B82745218E89C4D6FB0B5E0F8D59DFAE905EAB524ECY2F" TargetMode="External"/><Relationship Id="rId30" Type="http://schemas.openxmlformats.org/officeDocument/2006/relationships/hyperlink" Target="consultantplus://offline/ref=228D4239FEC6DA7502AACC662FDAF9C52E78BB37EC8F5B8B765218E89C4D6FB0B5E0F8D59DFAE905EAB527ECY0F" TargetMode="External"/><Relationship Id="rId35" Type="http://schemas.openxmlformats.org/officeDocument/2006/relationships/hyperlink" Target="consultantplus://offline/ref=228D4239FEC6DA7502AAD26B39B6A4CE2C75E338E78951D5290D43B5CBE4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5276</Words>
  <Characters>30076</Characters>
  <Application>Microsoft Office Word</Application>
  <DocSecurity>0</DocSecurity>
  <Lines>250</Lines>
  <Paragraphs>70</Paragraphs>
  <ScaleCrop>false</ScaleCrop>
  <Company/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2</cp:revision>
  <dcterms:created xsi:type="dcterms:W3CDTF">2015-01-16T05:24:00Z</dcterms:created>
  <dcterms:modified xsi:type="dcterms:W3CDTF">2015-01-16T05:24:00Z</dcterms:modified>
</cp:coreProperties>
</file>