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> Происшествия за 20 марта: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>Пожарные подразделения республики выезжали по тревоге 38 раз. Из них на тушение мусора – 2 раза, на короткое замыкание без горения – 1 раз, на пригорание пищи – 4 раза, на ложные вызовы - 13 раз, на взаимодействие с другими службами – 9 раз. Пожарные республики ликвидировали 8 пожаров, из них в жилом секторе – 5 пожаров, прочие объекты -3 пожара. К сожалению, погиб 1 человек. Пострадали 2 человека. Спасены 2 человека.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>Причинами пожаров стали: нарушение правил безопасности при эксплуатации электроприборов – 3 пожара, нарушение правил безопасности при эксплуатации печей - 2 пожара, неосторожное обращение с огнем - 3 пожара.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>Выезды подразделений ДПО на тушение пожаров – 1 раз.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> Выезды дежурных подразделений ПСС при МЧС РТ – 4 раза. Из них: на деблокировку дверей - 2 раза, на прочее - 2 раза. На профилактические работы – 11 раз.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>Пожар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 xml:space="preserve">20.03.2023 года 15.19 город Казань, Советский район, </w:t>
      </w:r>
      <w:proofErr w:type="spellStart"/>
      <w:r>
        <w:t>Ноксинский</w:t>
      </w:r>
      <w:proofErr w:type="spellEnd"/>
      <w:r>
        <w:t xml:space="preserve"> спуск, дом №14А, квартира № 19.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 xml:space="preserve"> Горение мебели и вещей в квартире на третьем этаже шестнадцатиэтажного многоквартирного жилого дома. В ходе тушения пожара сотрудники пожарной охраны обнаружили тело женщины 1967 г.р. В ходе тушения пожарные спасли из горящей квартиры по лестничному маршу с помощью маски спасаемого мальчика 2009 г.р. С отравлением продуктами горения средней степени тяжести пострадавший госпитализирован в ДРКБ города Казани. А с балкона третьего этажа по </w:t>
      </w:r>
      <w:proofErr w:type="spellStart"/>
      <w:r>
        <w:t>трехколенной</w:t>
      </w:r>
      <w:proofErr w:type="spellEnd"/>
      <w:r>
        <w:t xml:space="preserve"> лестнице пожарные спасли мужчину 1966 г.р., с термическими ожогами головы и рук 1-2 степени (15%) он госпитализирован в РКБ города Казани. Площадь пожара 20 кв. метров. Предварительная причина пожара – нарушение правил устройства и эксплуатации электрооборудования.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предупреждает: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>- Помните: обязанность каждого взрослого - пресекать игры с огнем, разъяснять детям их опасность.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lastRenderedPageBreak/>
        <w:t>От вас, от того, как вы сами относитесь к огню, зависит, как к нему будут относиться ваши дети.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> «Телефон доверия» ГУ МЧС России по РТ: 8 (843) 288-46-96.</w:t>
      </w:r>
    </w:p>
    <w:p w:rsidR="004F0A4C" w:rsidRDefault="004F0A4C" w:rsidP="004F0A4C">
      <w:pPr>
        <w:pStyle w:val="a3"/>
        <w:spacing w:before="0" w:beforeAutospacing="0" w:after="300" w:afterAutospacing="0"/>
        <w:textAlignment w:val="baseline"/>
      </w:pPr>
      <w:r>
        <w:t>При использовании данной новостной информации активная ссылка на Интернет - сайт главного управления обязательна!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4C"/>
    <w:rsid w:val="004F0A4C"/>
    <w:rsid w:val="00594F3C"/>
    <w:rsid w:val="00A14B2C"/>
    <w:rsid w:val="00B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84DC3-1D19-4A60-8416-5B26902F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1</cp:revision>
  <dcterms:created xsi:type="dcterms:W3CDTF">2023-03-27T08:08:00Z</dcterms:created>
  <dcterms:modified xsi:type="dcterms:W3CDTF">2023-03-27T08:08:00Z</dcterms:modified>
</cp:coreProperties>
</file>